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1"/>
    <w:p>
      <w:pPr>
        <w:pStyle w:val="Heading1"/>
      </w:pPr>
      <w:r>
        <w:t xml:space="preserve">Homiletics Analysis: Amos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1 opens with a brief superscription situating the prophet, his occupation, and the historical moment of his ministry — two years before an earthquake, during the reigns of Uzziah in Judah and Jeroboam II in Israel, at the height of dual-kingdom prosperity. The chapter then launches into a sustained oracle of judgment against the nations surrounding Israel, structured by an identical refrain:</w:t>
      </w:r>
      <w:r>
        <w:t xml:space="preserve"> </w:t>
      </w:r>
      <w:r>
        <w:rPr>
          <w:i/>
          <w:iCs/>
        </w:rPr>
        <w:t xml:space="preserve">“For three transgressions of X, and for four, I will not revoke the punishment.”</w:t>
      </w:r>
      <w:r>
        <w:t xml:space="preserve"> </w:t>
      </w:r>
      <w:r>
        <w:t xml:space="preserve">The nations addressed in chapter 1 are Damascus (vv. 3–5), Gaza (vv. 6–8), Tyre (vv. 9–10), Edom (vv. 11–12), and Ammon (vv. 13–15), with Moab addressed in 2:1–3 and Judah and Israel following in 2:4–16. The literary architecture of these oracles is rhetorically deliberate: Amos begins with Israel’s enemies, moves inward toward Israel’s neighbors and kin, and ultimately turns the whole structure on Israel itself. Chapter 1 is the opening movement of this rhetorical spiral.</w:t>
      </w:r>
    </w:p>
    <w:p>
      <w:pPr>
        <w:pStyle w:val="BodyText"/>
      </w:pPr>
      <w:r>
        <w:t xml:space="preserve">Each nation is indicted for specific, historically verifiable atrocities — threshing Gilead with iron implements, taking whole communities into exile for commercial gain, violating covenant brotherhood, pursuing enemies with perpetual rage, ripping open pregnant women to expand territorial borders. These are not general moral failures but concrete acts of cruelty committed against the vulnerable, the exiled, and the defenseless. The LORD’s response to each is announced as fire consuming fortresses and palaces — the seats of power — and the silencing or exile of rulers.</w:t>
      </w:r>
    </w:p>
    <w:p>
      <w:pPr>
        <w:pStyle w:val="BodyText"/>
      </w:pPr>
      <w:r>
        <w:rPr>
          <w:b/>
          <w:bCs/>
        </w:rPr>
        <w:t xml:space="preserve">This Text — Intent:</w:t>
      </w:r>
    </w:p>
    <w:p>
      <w:pPr>
        <w:pStyle w:val="BodyText"/>
      </w:pPr>
      <w:r>
        <w:t xml:space="preserve">God is doing at least two things simultaneously through Amos 1. First, He is establishing the universal moral jurisdiction of YHWH — the God of Israel is not a tribal deity whose authority ends at Israel’s borders. He holds Damascus, Gaza, Tyre, Edom, and Ammon accountable to moral standards they did not receive through Mosaic covenant. The grounds for judgment are not Torah violations but violations of what we might call common humanity — the conscience-level obligations that attend the image of God in all people. God is claiming sovereignty over all nations.</w:t>
      </w:r>
    </w:p>
    <w:p>
      <w:pPr>
        <w:pStyle w:val="BodyText"/>
      </w:pPr>
      <w:r>
        <w:t xml:space="preserve">Second, and rhetorically crucial, God is setting a trap for the original audience. The listener in Amos’s day — an Israelite in the prosperous northern kingdom under Jeroboam II — would have heard these oracles against surrounding nations with approval, perhaps even applause.</w:t>
      </w:r>
      <w:r>
        <w:t xml:space="preserve"> </w:t>
      </w:r>
      <w:r>
        <w:rPr>
          <w:i/>
          <w:iCs/>
        </w:rPr>
        <w:t xml:space="preserve">Yes, LORD — judge Damascus! Judge Gaza! Judge Edom!</w:t>
      </w:r>
      <w:r>
        <w:t xml:space="preserve"> </w:t>
      </w:r>
      <w:r>
        <w:t xml:space="preserve">The oracles are constructed to generate that response. What God intends to accomplish is the complete collapse of that comfortable distance: by chapter 2, and with increasing force through chapters 3–9, the same refrain falls on Judah and then on Israel. The reader/hearer is being set up to condemn himself before he realizes it. The Primary Claim of this chapter cannot be separated from its function as the opening movement of that larger indictment.</w:t>
      </w:r>
    </w:p>
    <w:p>
      <w:r>
        <w:pict>
          <v:rect style="width:0;height:1.5pt" o:hralign="center" o:hrstd="t" o:hr="t"/>
        </w:pict>
      </w:r>
    </w:p>
    <w:p>
      <w:pPr>
        <w:pStyle w:val="FirstParagraph"/>
      </w:pPr>
      <w:r>
        <w:rPr>
          <w:b/>
          <w:bCs/>
        </w:rPr>
        <w:t xml:space="preserve">Subject Sentence:</w:t>
      </w:r>
      <w:r>
        <w:t xml:space="preserve"> </w:t>
      </w:r>
      <w:r>
        <w:t xml:space="preserve">YHWH claims sovereign moral authority over all nations and all atrocities, without exception.</w:t>
      </w:r>
    </w:p>
    <w:p>
      <w:r>
        <w:pict>
          <v:rect style="width:0;height:1.5pt" o:hralign="center" o:hrstd="t" o:hr="t"/>
        </w:pict>
      </w:r>
    </w:p>
    <w:p>
      <w:pPr>
        <w:pStyle w:val="FirstParagraph"/>
      </w:pPr>
      <w:r>
        <w:rPr>
          <w:b/>
          <w:bCs/>
        </w:rPr>
        <w:t xml:space="preserve">Primary Claim:</w:t>
      </w:r>
      <w:r>
        <w:t xml:space="preserve"> </w:t>
      </w:r>
      <w:r>
        <w:t xml:space="preserve">God is establishing — before He turns His gaze on Israel — that He is the judge of all the earth, that cruelty against the vulnerable does not escape His notice regardless of who commits it, and that the comfortable distance His people assume between themselves and His judgment is about to be demolished.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“three transgressions and four”</w:t>
      </w:r>
      <w:r>
        <w:rPr>
          <w:b/>
          <w:bCs/>
        </w:rPr>
        <w:t xml:space="preserve"> </w:t>
      </w:r>
      <w:r>
        <w:rPr>
          <w:b/>
          <w:bCs/>
        </w:rPr>
        <w:t xml:space="preserve">formula</w:t>
      </w:r>
      <w:r>
        <w:t xml:space="preserve">: There is broad agreement that this numerical formula does not indicate a precise count of offenses but functions idiomatically to mean</w:t>
      </w:r>
      <w:r>
        <w:t xml:space="preserve"> </w:t>
      </w:r>
      <w:r>
        <w:t xml:space="preserve">“a full measure — and more.”</w:t>
      </w:r>
      <w:r>
        <w:t xml:space="preserve"> </w:t>
      </w:r>
      <w:r>
        <w:t xml:space="preserve">The pattern (x, x+1) appears in Proverbs 30 and elsewhere in Hebrew wisdom literature as a device indicating fullness, even overflowing. The Reformed reading is confirmed here: the formula signals that these nations have exhausted the patience of God; judgment is not premature but fully warranted and long deferred. No significant divergence exists on this point.</w:t>
      </w:r>
    </w:p>
    <w:p>
      <w:pPr>
        <w:pStyle w:val="BodyText"/>
      </w:pPr>
      <w:r>
        <w:rPr>
          <w:b/>
          <w:bCs/>
        </w:rPr>
        <w:t xml:space="preserve">The moral grounds for judging the nations</w:t>
      </w:r>
      <w:r>
        <w:t xml:space="preserve">: A significant interpretive question is</w:t>
      </w:r>
      <w:r>
        <w:t xml:space="preserve"> </w:t>
      </w:r>
      <w:r>
        <w:rPr>
          <w:i/>
          <w:iCs/>
        </w:rPr>
        <w:t xml:space="preserve">on what basis</w:t>
      </w:r>
      <w:r>
        <w:t xml:space="preserve"> </w:t>
      </w:r>
      <w:r>
        <w:t xml:space="preserve">God holds nations outside the Mosaic covenant accountable. Two approaches exist. Some traditions (certain dispensational readings) treat the indictments as violations of specific treaties or historically traceable agreements between nations, thus limiting the moral basis to something like international law or broken covenants between peoples. This reading can</w:t>
      </w:r>
      <w:r>
        <w:t xml:space="preserve"> </w:t>
      </w:r>
      <w:r>
        <w:rPr>
          <w:i/>
          <w:iCs/>
        </w:rPr>
        <w:t xml:space="preserve">acknowledge</w:t>
      </w:r>
      <w:r>
        <w:t xml:space="preserve"> </w:t>
      </w:r>
      <w:r>
        <w:t xml:space="preserve">a genuine element — Tyre is explicitly condemned for violating a</w:t>
      </w:r>
      <w:r>
        <w:t xml:space="preserve"> </w:t>
      </w:r>
      <w:r>
        <w:t xml:space="preserve">“covenant of brotherhood”</w:t>
      </w:r>
      <w:r>
        <w:t xml:space="preserve"> </w:t>
      </w:r>
      <w:r>
        <w:t xml:space="preserve">(v. 9), and historical treaty relationships may be in view — but it</w:t>
      </w:r>
      <w:r>
        <w:t xml:space="preserve"> </w:t>
      </w:r>
      <w:r>
        <w:rPr>
          <w:i/>
          <w:iCs/>
        </w:rPr>
        <w:t xml:space="preserve">qualifies</w:t>
      </w:r>
      <w:r>
        <w:t xml:space="preserve"> </w:t>
      </w:r>
      <w:r>
        <w:t xml:space="preserve">as insufficient: the other nations are condemned for atrocities (threshing with iron sledges, ripping open pregnant women) that go well beyond treaty violations and are condemned on moral grounds that require no covenant document to recognize. The Reformed reading, consistent with Romans 1:18–32 and Romans 2:14–15, is that God holds all image-bearers accountable to a moral order inscribed in creation — the nations knew, at the level of conscience and natural law, that these acts were wrong. The judgment of the nations in Amos 1 is a judgment rooted in</w:t>
      </w:r>
      <w:r>
        <w:t xml:space="preserve"> </w:t>
      </w:r>
      <w:r>
        <w:rPr>
          <w:i/>
          <w:iCs/>
        </w:rPr>
        <w:t xml:space="preserve">general revelation and common grace</w:t>
      </w:r>
      <w:r>
        <w:t xml:space="preserve">, not merely broken treaties.</w:t>
      </w:r>
    </w:p>
    <w:p>
      <w:pPr>
        <w:pStyle w:val="BodyText"/>
      </w:pPr>
      <w:r>
        <w:rPr>
          <w:b/>
          <w:bCs/>
        </w:rPr>
        <w:t xml:space="preserve">The rhetorical trap</w:t>
      </w:r>
      <w:r>
        <w:t xml:space="preserve">: Some expository traditions treat each nation’s oracle as a self-contained unit of application —</w:t>
      </w:r>
      <w:r>
        <w:t xml:space="preserve"> </w:t>
      </w:r>
      <w:r>
        <w:t xml:space="preserve">“God judges cruel nations”</w:t>
      </w:r>
      <w:r>
        <w:t xml:space="preserve"> </w:t>
      </w:r>
      <w:r>
        <w:t xml:space="preserve">— without attending to the passage’s rhetorical function as the opening of the spiral indictment culminating in Israel. This produces accurate but incomplete exposition. The Reformed reading insists on the literary architecture: the oracles are not merely a series of pronouncements but a rhetorically engineered sequence designed to build an audience’s agreement before turning that agreement against the audience. To preach Amos 1 without this function clearly in view is to miss what God is doing through the chapter.</w:t>
      </w:r>
    </w:p>
    <w:p>
      <w:pPr>
        <w:pStyle w:val="BodyText"/>
      </w:pPr>
      <w:r>
        <w:rPr>
          <w:b/>
          <w:bCs/>
        </w:rPr>
        <w:t xml:space="preserve">Edom’s indictment (v. 11)</w:t>
      </w:r>
      <w:r>
        <w:t xml:space="preserve">: Edom’s oracle is notable because it condemns not just an act but a disposition —</w:t>
      </w:r>
      <w:r>
        <w:t xml:space="preserve"> </w:t>
      </w:r>
      <w:r>
        <w:t xml:space="preserve">“he pursued his brother with the sword and cast off all pity, and his anger tore perpetually, and he kept his wrath forever.”</w:t>
      </w:r>
      <w:r>
        <w:t xml:space="preserve"> </w:t>
      </w:r>
      <w:r>
        <w:t xml:space="preserve">Some Lutheran expositors have read this as primarily a Law text, establishing the depth of human moral corruption for the purpose of driving hearers to grace. This reading</w:t>
      </w:r>
      <w:r>
        <w:t xml:space="preserve"> </w:t>
      </w:r>
      <w:r>
        <w:rPr>
          <w:i/>
          <w:iCs/>
        </w:rPr>
        <w:t xml:space="preserve">acknowledges</w:t>
      </w:r>
      <w:r>
        <w:t xml:space="preserve"> </w:t>
      </w:r>
      <w:r>
        <w:t xml:space="preserve">a genuine element: the perpetual-anger indictment does indict the human heart, not just political acts. But it</w:t>
      </w:r>
      <w:r>
        <w:t xml:space="preserve"> </w:t>
      </w:r>
      <w:r>
        <w:rPr>
          <w:i/>
          <w:iCs/>
        </w:rPr>
        <w:t xml:space="preserve">qualifies</w:t>
      </w:r>
      <w:r>
        <w:t xml:space="preserve">: Amos’s concern is not primarily anthropological diagnosis but the announcement of God’s sovereign judgment. The indictment of Edom’s perpetual wrath is evidence for the justice of God’s response, not primarily a mirror for the hearer’s self-examination.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18:25</w:t>
      </w:r>
      <w:r>
        <w:t xml:space="preserve"> </w:t>
      </w:r>
      <w:r>
        <w:t xml:space="preserve">—</w:t>
      </w:r>
      <w:r>
        <w:t xml:space="preserve"> </w:t>
      </w:r>
      <w:r>
        <w:rPr>
          <w:i/>
          <w:iCs/>
        </w:rPr>
        <w:t xml:space="preserve">“Shall not the Judge of all the earth do what is just?”</w:t>
      </w:r>
      <w:r>
        <w:t xml:space="preserve"> </w:t>
      </w:r>
      <w:r>
        <w:t xml:space="preserve">— Abraham’s appeal to YHWH establishes the theological ground that Amos 1 assumes: God’s jurisdiction is universal, not tribal, and His justice applies to all peoples without exception.</w:t>
      </w:r>
    </w:p>
    <w:p>
      <w:pPr>
        <w:numPr>
          <w:ilvl w:val="0"/>
          <w:numId w:val="1001"/>
        </w:numPr>
      </w:pPr>
      <w:r>
        <w:rPr>
          <w:b/>
          <w:bCs/>
        </w:rPr>
        <w:t xml:space="preserve">Romans 1:18–32</w:t>
      </w:r>
      <w:r>
        <w:t xml:space="preserve"> </w:t>
      </w:r>
      <w:r>
        <w:t xml:space="preserve">— Paul’s argument that God’s wrath is revealed against all ungodliness grounds precisely what Amos 1 demonstrates historically: the nations are</w:t>
      </w:r>
      <w:r>
        <w:t xml:space="preserve"> </w:t>
      </w:r>
      <w:r>
        <w:t xml:space="preserve">“without excuse”</w:t>
      </w:r>
      <w:r>
        <w:t xml:space="preserve"> </w:t>
      </w:r>
      <w:r>
        <w:t xml:space="preserve">not because they had Torah but because creation and conscience made God’s moral order accessible to them.</w:t>
      </w:r>
    </w:p>
    <w:p>
      <w:pPr>
        <w:numPr>
          <w:ilvl w:val="0"/>
          <w:numId w:val="1001"/>
        </w:numPr>
      </w:pPr>
      <w:r>
        <w:rPr>
          <w:b/>
          <w:bCs/>
        </w:rPr>
        <w:t xml:space="preserve">Romans 2:14–15</w:t>
      </w:r>
      <w:r>
        <w:t xml:space="preserve"> </w:t>
      </w:r>
      <w:r>
        <w:t xml:space="preserve">—</w:t>
      </w:r>
      <w:r>
        <w:t xml:space="preserve"> </w:t>
      </w:r>
      <w:r>
        <w:rPr>
          <w:i/>
          <w:iCs/>
        </w:rPr>
        <w:t xml:space="preserve">“When Gentiles, who do not have the law, by nature do what the law requires...”</w:t>
      </w:r>
      <w:r>
        <w:t xml:space="preserve"> </w:t>
      </w:r>
      <w:r>
        <w:t xml:space="preserve">— provides the New Testament theological framework for understanding how Damascus and Gaza stand under moral accountability without Mosaic covenant: the work of the law is written on their hearts.</w:t>
      </w:r>
    </w:p>
    <w:p>
      <w:pPr>
        <w:numPr>
          <w:ilvl w:val="0"/>
          <w:numId w:val="1001"/>
        </w:numPr>
      </w:pPr>
      <w:r>
        <w:rPr>
          <w:b/>
          <w:bCs/>
        </w:rPr>
        <w:t xml:space="preserve">Psalm 2:1–9</w:t>
      </w:r>
      <w:r>
        <w:t xml:space="preserve"> </w:t>
      </w:r>
      <w:r>
        <w:t xml:space="preserve">—</w:t>
      </w:r>
      <w:r>
        <w:t xml:space="preserve"> </w:t>
      </w:r>
      <w:r>
        <w:rPr>
          <w:i/>
          <w:iCs/>
        </w:rPr>
        <w:t xml:space="preserve">“The kings of the earth set themselves... against the LORD and against his Anointed...”</w:t>
      </w:r>
      <w:r>
        <w:t xml:space="preserve"> </w:t>
      </w:r>
      <w:r>
        <w:t xml:space="preserve">�� establishes the canonical pattern that earthly rulers are accountable to YHWH’s sovereign decree; their power is derivative and their atrocities are not hidden.</w:t>
      </w:r>
    </w:p>
    <w:p>
      <w:pPr>
        <w:numPr>
          <w:ilvl w:val="0"/>
          <w:numId w:val="1001"/>
        </w:numPr>
      </w:pPr>
      <w:r>
        <w:rPr>
          <w:b/>
          <w:bCs/>
        </w:rPr>
        <w:t xml:space="preserve">Revelation 18–19</w:t>
      </w:r>
      <w:r>
        <w:t xml:space="preserve"> </w:t>
      </w:r>
      <w:r>
        <w:t xml:space="preserve">— The judgment of Babylon in Revelation mirrors the structural logic of Amos 1: a great commercial and military power that has trafficked in human lives (cf. Rev. 18:13,</w:t>
      </w:r>
      <w:r>
        <w:t xml:space="preserve"> </w:t>
      </w:r>
      <w:r>
        <w:t xml:space="preserve">“slaves, that is, human souls”</w:t>
      </w:r>
      <w:r>
        <w:t xml:space="preserve">) is held to full account by the God who sees. The Amos 1 pattern has an eschatological fulfillment.</w:t>
      </w:r>
    </w:p>
    <w:p>
      <w:r>
        <w:pict>
          <v:rect style="width:0;height:1.5pt" o:hralign="center" o:hrstd="t" o:hr="t"/>
        </w:pict>
      </w:r>
    </w:p>
    <w:p>
      <w:pPr>
        <w:pStyle w:val="FirstParagraph"/>
      </w:pPr>
      <w:r>
        <w:rPr>
          <w:b/>
          <w:bCs/>
        </w:rPr>
        <w:t xml:space="preserve">Aim:</w:t>
      </w:r>
      <w:r>
        <w:t xml:space="preserve"> </w:t>
      </w:r>
      <w:r>
        <w:t xml:space="preserve">To demonstrate that YHWH’s moral authority over all nations — including Israel’s own comfortable self-assessment — is total, and to awaken the reader to the danger of watching judgment fall on others without recognizing the spiral converging on themselves.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Amos identified as a shepherd from Tekoa; vision during reigns of Uzziah and Jeroboam II; two years before the earthquake</w:t>
            </w:r>
          </w:p>
        </w:tc>
        <w:tc>
          <w:tcPr/>
          <w:p>
            <w:pPr>
              <w:pStyle w:val="Compact"/>
            </w:pPr>
            <w:r>
              <w:t xml:space="preserve">Tekoa is in Judah; Amos ministers primarily to northern Israel — an outsider. The earthquake reference was apparently well-known to original readers (cf. Zech. 14:5). Historical anchoring is typical of the writing prophets.</w:t>
            </w:r>
          </w:p>
        </w:tc>
      </w:tr>
      <w:tr>
        <w:tc>
          <w:tcPr/>
          <w:p>
            <w:pPr>
              <w:pStyle w:val="Compact"/>
            </w:pPr>
            <w:r>
              <w:t xml:space="preserve">2</w:t>
            </w:r>
          </w:p>
        </w:tc>
        <w:tc>
          <w:tcPr/>
          <w:p>
            <w:pPr>
              <w:pStyle w:val="Compact"/>
            </w:pPr>
            <w:r>
              <w:t xml:space="preserve">YHWH roars from Zion; pastures wither, Carmel dries up</w:t>
            </w:r>
          </w:p>
        </w:tc>
        <w:tc>
          <w:tcPr/>
          <w:p>
            <w:pPr>
              <w:pStyle w:val="Compact"/>
            </w:pPr>
            <w:r>
              <w:t xml:space="preserve">Theophanic opening. God’s voice is devastating, not merely declaratory. Carmel was known for its lush fertility — its drying up signals cosmic-level judgment. Sets the tone: what follows is YHWH roaring, not murmuring.</w:t>
            </w:r>
          </w:p>
        </w:tc>
      </w:tr>
      <w:tr>
        <w:tc>
          <w:tcPr/>
          <w:p>
            <w:pPr>
              <w:pStyle w:val="Compact"/>
            </w:pPr>
            <w:r>
              <w:t xml:space="preserve">3–5</w:t>
            </w:r>
          </w:p>
        </w:tc>
        <w:tc>
          <w:tcPr/>
          <w:p>
            <w:pPr>
              <w:pStyle w:val="Compact"/>
            </w:pPr>
            <w:r>
              <w:t xml:space="preserve">Oracle against Damascus: iron-sledge threshing of Gilead; fire on the house of Hazael and Ben-hadad; exile of Aram to Kir</w:t>
            </w:r>
          </w:p>
        </w:tc>
        <w:tc>
          <w:tcPr/>
          <w:p>
            <w:pPr>
              <w:pStyle w:val="Compact"/>
            </w:pPr>
            <w:r>
              <w:t xml:space="preserve">“Threshed Gilead with threshing sledges of iron”</w:t>
            </w:r>
            <w:r>
              <w:t xml:space="preserve"> </w:t>
            </w:r>
            <w:r>
              <w:t xml:space="preserve">— likely refers to atrocities by Hazael (2 Kgs. 13:7). The indictment is specific and historical. Ben-hadad was Hazael’s successor. Kir was the nation of Aram’s origin — exile to Kir is reversal of their history.</w:t>
            </w:r>
          </w:p>
        </w:tc>
      </w:tr>
      <w:tr>
        <w:tc>
          <w:tcPr/>
          <w:p>
            <w:pPr>
              <w:pStyle w:val="Compact"/>
            </w:pPr>
            <w:r>
              <w:t xml:space="preserve">6–8</w:t>
            </w:r>
          </w:p>
        </w:tc>
        <w:tc>
          <w:tcPr/>
          <w:p>
            <w:pPr>
              <w:pStyle w:val="Compact"/>
            </w:pPr>
            <w:r>
              <w:t xml:space="preserve">Oracle against Gaza: taking entire communities into exile for sale to Edom; fire on Gaza’s walls; remnant of Philistines perishes</w:t>
            </w:r>
          </w:p>
        </w:tc>
        <w:tc>
          <w:tcPr/>
          <w:p>
            <w:pPr>
              <w:pStyle w:val="Compact"/>
            </w:pPr>
            <w:r>
              <w:t xml:space="preserve">Gaza as a slave-trading hub. This is trafficking in human lives for profit — condemned as atrocity, not merely bad policy. Ashdod, Ashkelon, Ekron — the Philistine cities named; the</w:t>
            </w:r>
            <w:r>
              <w:t xml:space="preserve"> </w:t>
            </w:r>
            <w:r>
              <w:t xml:space="preserve">“remnant of the Philistines”</w:t>
            </w:r>
            <w:r>
              <w:t xml:space="preserve"> </w:t>
            </w:r>
            <w:r>
              <w:t xml:space="preserve">perishes.</w:t>
            </w:r>
          </w:p>
        </w:tc>
      </w:tr>
      <w:tr>
        <w:tc>
          <w:tcPr/>
          <w:p>
            <w:pPr>
              <w:pStyle w:val="Compact"/>
            </w:pPr>
            <w:r>
              <w:t xml:space="preserve">9–10</w:t>
            </w:r>
          </w:p>
        </w:tc>
        <w:tc>
          <w:tcPr/>
          <w:p>
            <w:pPr>
              <w:pStyle w:val="Compact"/>
            </w:pPr>
            <w:r>
              <w:t xml:space="preserve">Oracle against Tyre: delivering whole communities to Edom; breaking the covenant of brotherhood; fire on Tyre’s wall</w:t>
            </w:r>
          </w:p>
        </w:tc>
        <w:tc>
          <w:tcPr/>
          <w:p>
            <w:pPr>
              <w:pStyle w:val="Compact"/>
            </w:pPr>
            <w:r>
              <w:t xml:space="preserve">Tyre’s guilt is compounded: not just the atrocity but the violation of an explicit covenant relationship (</w:t>
            </w:r>
            <w:r>
              <w:t xml:space="preserve">“covenant of brotherhood”</w:t>
            </w:r>
            <w:r>
              <w:t xml:space="preserve"> </w:t>
            </w:r>
            <w:r>
              <w:t xml:space="preserve">— likely referring to the David/Solomon–Hiram alliance, 2 Sam. 5:11; 1 Kgs. 5:1). Relational betrayal added to the trafficking charge.</w:t>
            </w:r>
          </w:p>
        </w:tc>
      </w:tr>
      <w:tr>
        <w:tc>
          <w:tcPr/>
          <w:p>
            <w:pPr>
              <w:pStyle w:val="Compact"/>
            </w:pPr>
            <w:r>
              <w:t xml:space="preserve">11–12</w:t>
            </w:r>
          </w:p>
        </w:tc>
        <w:tc>
          <w:tcPr/>
          <w:p>
            <w:pPr>
              <w:pStyle w:val="Compact"/>
            </w:pPr>
            <w:r>
              <w:t xml:space="preserve">Oracle against Edom: pursuing brother with sword; casting off pity; perpetual anger; fire on Teman and Bozrah</w:t>
            </w:r>
          </w:p>
        </w:tc>
        <w:tc>
          <w:tcPr/>
          <w:p>
            <w:pPr>
              <w:pStyle w:val="Compact"/>
            </w:pPr>
            <w:r>
              <w:t xml:space="preserve">The indictment is uniquely dispositional — not just an act but an enduring attitude.</w:t>
            </w:r>
            <w:r>
              <w:t xml:space="preserve"> </w:t>
            </w:r>
            <w:r>
              <w:t xml:space="preserve">“His anger tore perpetually”</w:t>
            </w:r>
            <w:r>
              <w:t xml:space="preserve"> </w:t>
            </w:r>
            <w:r>
              <w:t xml:space="preserve">— an ongoing condition, not a single offense. The Edom-Israel brotherly relationship (Esau/Jacob) makes this covenant betrayal of a deeper kind.</w:t>
            </w:r>
          </w:p>
        </w:tc>
      </w:tr>
      <w:tr>
        <w:tc>
          <w:tcPr/>
          <w:p>
            <w:pPr>
              <w:pStyle w:val="Compact"/>
            </w:pPr>
            <w:r>
              <w:t xml:space="preserve">13–15</w:t>
            </w:r>
          </w:p>
        </w:tc>
        <w:tc>
          <w:tcPr/>
          <w:p>
            <w:pPr>
              <w:pStyle w:val="Compact"/>
            </w:pPr>
            <w:r>
              <w:t xml:space="preserve">Oracle against Ammon: ripping open pregnant women to expand territory; fire on Rabbah; exile of king and princes in storm</w:t>
            </w:r>
          </w:p>
        </w:tc>
        <w:tc>
          <w:tcPr/>
          <w:p>
            <w:pPr>
              <w:pStyle w:val="Compact"/>
            </w:pPr>
            <w:r>
              <w:t xml:space="preserve">The Ammonite atrocity is among the most brutal named — killing women in advanced pregnancy to eliminate a future generation for territorial gain. God names it. The king himself goes into exile.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Superscription: The Prophet, the Moment, the Authority</w:t>
            </w:r>
          </w:p>
        </w:tc>
      </w:tr>
      <w:tr>
        <w:tc>
          <w:tcPr/>
          <w:p>
            <w:pPr>
              <w:pStyle w:val="Compact"/>
            </w:pPr>
            <w:r>
              <w:t xml:space="preserve">2</w:t>
            </w:r>
          </w:p>
        </w:tc>
        <w:tc>
          <w:tcPr/>
          <w:p>
            <w:pPr>
              <w:pStyle w:val="Compact"/>
            </w:pPr>
            <w:r>
              <w:t xml:space="preserve">2</w:t>
            </w:r>
          </w:p>
        </w:tc>
        <w:tc>
          <w:tcPr/>
          <w:p>
            <w:pPr>
              <w:pStyle w:val="Compact"/>
            </w:pPr>
            <w:r>
              <w:t xml:space="preserve">Theophanic Opening: YHWH Roars</w:t>
            </w:r>
          </w:p>
        </w:tc>
      </w:tr>
      <w:tr>
        <w:tc>
          <w:tcPr/>
          <w:p>
            <w:pPr>
              <w:pStyle w:val="Compact"/>
            </w:pPr>
            <w:r>
              <w:t xml:space="preserve">3</w:t>
            </w:r>
          </w:p>
        </w:tc>
        <w:tc>
          <w:tcPr/>
          <w:p>
            <w:pPr>
              <w:pStyle w:val="Compact"/>
            </w:pPr>
            <w:r>
              <w:t xml:space="preserve">3–5</w:t>
            </w:r>
          </w:p>
        </w:tc>
        <w:tc>
          <w:tcPr/>
          <w:p>
            <w:pPr>
              <w:pStyle w:val="Compact"/>
            </w:pPr>
            <w:r>
              <w:t xml:space="preserve">Oracle Against Damascus</w:t>
            </w:r>
          </w:p>
        </w:tc>
      </w:tr>
      <w:tr>
        <w:tc>
          <w:tcPr/>
          <w:p>
            <w:pPr>
              <w:pStyle w:val="Compact"/>
            </w:pPr>
            <w:r>
              <w:t xml:space="preserve">4</w:t>
            </w:r>
          </w:p>
        </w:tc>
        <w:tc>
          <w:tcPr/>
          <w:p>
            <w:pPr>
              <w:pStyle w:val="Compact"/>
            </w:pPr>
            <w:r>
              <w:t xml:space="preserve">6–8</w:t>
            </w:r>
          </w:p>
        </w:tc>
        <w:tc>
          <w:tcPr/>
          <w:p>
            <w:pPr>
              <w:pStyle w:val="Compact"/>
            </w:pPr>
            <w:r>
              <w:t xml:space="preserve">Oracle Against Gaza</w:t>
            </w:r>
          </w:p>
        </w:tc>
      </w:tr>
      <w:tr>
        <w:tc>
          <w:tcPr/>
          <w:p>
            <w:pPr>
              <w:pStyle w:val="Compact"/>
            </w:pPr>
            <w:r>
              <w:t xml:space="preserve">5</w:t>
            </w:r>
          </w:p>
        </w:tc>
        <w:tc>
          <w:tcPr/>
          <w:p>
            <w:pPr>
              <w:pStyle w:val="Compact"/>
            </w:pPr>
            <w:r>
              <w:t xml:space="preserve">9–10</w:t>
            </w:r>
          </w:p>
        </w:tc>
        <w:tc>
          <w:tcPr/>
          <w:p>
            <w:pPr>
              <w:pStyle w:val="Compact"/>
            </w:pPr>
            <w:r>
              <w:t xml:space="preserve">Oracle Against Tyre</w:t>
            </w:r>
          </w:p>
        </w:tc>
      </w:tr>
      <w:tr>
        <w:tc>
          <w:tcPr/>
          <w:p>
            <w:pPr>
              <w:pStyle w:val="Compact"/>
            </w:pPr>
            <w:r>
              <w:t xml:space="preserve">6</w:t>
            </w:r>
          </w:p>
        </w:tc>
        <w:tc>
          <w:tcPr/>
          <w:p>
            <w:pPr>
              <w:pStyle w:val="Compact"/>
            </w:pPr>
            <w:r>
              <w:t xml:space="preserve">11–12</w:t>
            </w:r>
          </w:p>
        </w:tc>
        <w:tc>
          <w:tcPr/>
          <w:p>
            <w:pPr>
              <w:pStyle w:val="Compact"/>
            </w:pPr>
            <w:r>
              <w:t xml:space="preserve">Oracle Against Edom</w:t>
            </w:r>
          </w:p>
        </w:tc>
      </w:tr>
      <w:tr>
        <w:tc>
          <w:tcPr/>
          <w:p>
            <w:pPr>
              <w:pStyle w:val="Compact"/>
            </w:pPr>
            <w:r>
              <w:t xml:space="preserve">7</w:t>
            </w:r>
          </w:p>
        </w:tc>
        <w:tc>
          <w:tcPr/>
          <w:p>
            <w:pPr>
              <w:pStyle w:val="Compact"/>
            </w:pPr>
            <w:r>
              <w:t xml:space="preserve">13–15</w:t>
            </w:r>
          </w:p>
        </w:tc>
        <w:tc>
          <w:tcPr/>
          <w:p>
            <w:pPr>
              <w:pStyle w:val="Compact"/>
            </w:pPr>
            <w:r>
              <w:t xml:space="preserve">Oracle Against Ammon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YHWH claims sovereign moral authority over all nations and all atrocities, without exception.</w:t>
      </w:r>
    </w:p>
    <w:p>
      <w:pPr>
        <w:pStyle w:val="BodyText"/>
      </w:pPr>
      <w:r>
        <w:rPr>
          <w:b/>
          <w:bCs/>
        </w:rPr>
        <w:t xml:space="preserve">Primary Claim:</w:t>
      </w:r>
      <w:r>
        <w:t xml:space="preserve"> </w:t>
      </w:r>
      <w:r>
        <w:t xml:space="preserve">God is establishing — before He turns His gaze on Israel — that He is the judge of all the earth, that cruelty against the vulnerable does not escape His notice regardless of who commits it, and that the comfortable distance His people assume between themselves and His judgment is about to be demolished.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you worship is not safe to domesticate.</w:t>
      </w:r>
      <w:r>
        <w:t xml:space="preserve"> </w:t>
      </w:r>
      <w:r>
        <w:rPr>
          <w:i/>
          <w:iCs/>
        </w:rPr>
        <w:t xml:space="preserve">(Mind/belief)</w:t>
      </w:r>
      <w:r>
        <w:t xml:space="preserve"> </w:t>
      </w:r>
      <w:r>
        <w:t xml:space="preserve">The theophanic opening of Amos —</w:t>
      </w:r>
      <w:r>
        <w:t xml:space="preserve"> </w:t>
      </w:r>
      <w:r>
        <w:rPr>
          <w:i/>
          <w:iCs/>
        </w:rPr>
        <w:t xml:space="preserve">“The LORD roars from Zion”</w:t>
      </w:r>
      <w:r>
        <w:t xml:space="preserve"> </w:t>
      </w:r>
      <w:r>
        <w:t xml:space="preserve">— is not the voice of a deity who can be managed, appealed to through ritual, or limited to a nation’s borders. Every comfortable, tribal, and controllable version of God is demolished by Amos 1 before the chapter ends. The reader who has constructed a God who blesses their side, judges their enemies, and looks the other way at their compromises is being confronted with a God whose voice dries up Carmel. Repent of the domesticated deity and recover the God who roars.</w:t>
      </w:r>
    </w:p>
    <w:p>
      <w:pPr>
        <w:pStyle w:val="BodyText"/>
      </w:pPr>
      <w:r>
        <w:rPr>
          <w:b/>
          <w:bCs/>
        </w:rPr>
        <w:t xml:space="preserve">2. Human atrocity — wherever it occurs, whoever commits it — is seen, named, and answered by God.</w:t>
      </w:r>
      <w:r>
        <w:t xml:space="preserve"> </w:t>
      </w:r>
      <w:r>
        <w:rPr>
          <w:i/>
          <w:iCs/>
        </w:rPr>
        <w:t xml:space="preserve">(Affections/worship)</w:t>
      </w:r>
      <w:r>
        <w:t xml:space="preserve"> </w:t>
      </w:r>
      <w:r>
        <w:t xml:space="preserve">The vulnerable in Amos 1 — the communities trafficked by Gaza, the pregnant women killed by Ammon, the people of Gilead threshed by Damascus — are not statistics that escaped God’s notice. He names the atrocity. He names the perpetrators. He names the judgment. For the reader living in a world where cruelty against the defenseless seems to go unanswered, Amos 1 is not a chapter of ancient political history — it is an invitation to grieve</w:t>
      </w:r>
      <w:r>
        <w:t xml:space="preserve"> </w:t>
      </w:r>
      <w:r>
        <w:rPr>
          <w:i/>
          <w:iCs/>
        </w:rPr>
        <w:t xml:space="preserve">with</w:t>
      </w:r>
      <w:r>
        <w:t xml:space="preserve"> </w:t>
      </w:r>
      <w:r>
        <w:t xml:space="preserve">God over the violated and to trust that the Judge of all the earth will do what is right. Lament and trust are not opposites; Amos 1 grounds both.</w:t>
      </w:r>
    </w:p>
    <w:p>
      <w:pPr>
        <w:pStyle w:val="BodyText"/>
      </w:pPr>
      <w:r>
        <w:rPr>
          <w:b/>
          <w:bCs/>
        </w:rPr>
        <w:t xml:space="preserve">3. You are not exempt from the standard you apply to others.</w:t>
      </w:r>
      <w:r>
        <w:t xml:space="preserve"> </w:t>
      </w:r>
      <w:r>
        <w:rPr>
          <w:i/>
          <w:iCs/>
        </w:rPr>
        <w:t xml:space="preserve">(Mind/belief)</w:t>
      </w:r>
      <w:r>
        <w:t xml:space="preserve"> </w:t>
      </w:r>
      <w:r>
        <w:t xml:space="preserve">The rhetorical structure of Amos 1–2 is a trap, and it is a trap God sets deliberately. The original Israelite audience heard these oracles and agreed — of course Damascus deserves judgment; of course Edom’s perpetual rage is inexcusable. What they did not see coming was the same refrain falling on Judah, and then on Israel, in 2:4–16. The reader who listens to Amos 1 with comfortable agreement is invited to pause before chapter 2 and ask:</w:t>
      </w:r>
      <w:r>
        <w:t xml:space="preserve"> </w:t>
      </w:r>
      <w:r>
        <w:rPr>
          <w:i/>
          <w:iCs/>
        </w:rPr>
        <w:t xml:space="preserve">by what standard am I watching these nations be judged — and does that standard apply to me?</w:t>
      </w:r>
      <w:r>
        <w:t xml:space="preserve"> </w:t>
      </w:r>
      <w:r>
        <w:t xml:space="preserve">Self-exemption from moral accountability is one of the deepest and most persistent human strategies. Amos 1 begins the work of dismantling it.</w:t>
      </w:r>
    </w:p>
    <w:p>
      <w:pPr>
        <w:pStyle w:val="BodyText"/>
      </w:pPr>
      <w:r>
        <w:rPr>
          <w:b/>
          <w:bCs/>
        </w:rPr>
        <w:t xml:space="preserve">4. Covenant relationship does not reduce God’s expectations — it raises them.</w:t>
      </w:r>
      <w:r>
        <w:t xml:space="preserve"> </w:t>
      </w:r>
      <w:r>
        <w:rPr>
          <w:i/>
          <w:iCs/>
        </w:rPr>
        <w:t xml:space="preserve">(Affections/worship)</w:t>
      </w:r>
      <w:r>
        <w:t xml:space="preserve"> </w:t>
      </w:r>
      <w:r>
        <w:t xml:space="preserve">Tyre is condemned not only for trafficking in human lives but for doing so in violation of a</w:t>
      </w:r>
      <w:r>
        <w:t xml:space="preserve"> </w:t>
      </w:r>
      <w:r>
        <w:t xml:space="preserve">“covenant of brotherhood.”</w:t>
      </w:r>
      <w:r>
        <w:t xml:space="preserve"> </w:t>
      </w:r>
      <w:r>
        <w:t xml:space="preserve">Edom is condemned for pursuing his</w:t>
      </w:r>
      <w:r>
        <w:t xml:space="preserve"> </w:t>
      </w:r>
      <w:r>
        <w:rPr>
          <w:i/>
          <w:iCs/>
        </w:rPr>
        <w:t xml:space="preserve">brother</w:t>
      </w:r>
      <w:r>
        <w:t xml:space="preserve"> </w:t>
      </w:r>
      <w:r>
        <w:t xml:space="preserve">with the sword. The relational betrayals are not incidental to the indictments — they are at the center of them. God’s covenantal nearness to a people is not a shield against accountability; it is an intensification of it. The reader who has received covenantal grace — baptism, the word, the community of the church — should hear Amos 1 not as a reminder that</w:t>
      </w:r>
      <w:r>
        <w:t xml:space="preserve"> </w:t>
      </w:r>
      <w:r>
        <w:rPr>
          <w:i/>
          <w:iCs/>
        </w:rPr>
        <w:t xml:space="preserve">others</w:t>
      </w:r>
      <w:r>
        <w:t xml:space="preserve"> </w:t>
      </w:r>
      <w:r>
        <w:t xml:space="preserve">are held to high standards but as a sober recognition that proximity to God’s covenant is no insulation from His scrutiny. Love the covenant without assuming it is a protection racket.</w:t>
      </w:r>
    </w:p>
    <w:p>
      <w:pPr>
        <w:pStyle w:val="BodyText"/>
      </w:pPr>
      <w:r>
        <w:rPr>
          <w:b/>
          <w:bCs/>
        </w:rPr>
        <w:t xml:space="preserve">5. Confront what you witness — because silence is participation.</w:t>
      </w:r>
      <w:r>
        <w:t xml:space="preserve"> </w:t>
      </w:r>
      <w:r>
        <w:rPr>
          <w:i/>
          <w:iCs/>
        </w:rPr>
        <w:t xml:space="preserve">(Will/behavior)</w:t>
      </w:r>
      <w:r>
        <w:t xml:space="preserve"> </w:t>
      </w:r>
      <w:r>
        <w:t xml:space="preserve">Amos was a shepherd from Tekoa, a southerner with no prophetic school credentials, who walked into the prosperity of Jeroboam II’s Israel and named what God saw. The atrocities named in Amos 1 were not secrets — Damascus’s iron threshing, Gaza’s slave trade, Ammon’s territorial brutality were public acts committed in the open. What they lacked was prophetic naming. The reader who sees cruelty, trafficking, exploitation, or the crushing of the defenseless in their own sphere — in their community, their workplace, their city — and who remains silent because it is not their business, or because naming it is costly, is being addressed by the God who roars. Amos spoke when it was inconvenient, unqualified, and unwelcome. That is the call.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1 is one of Scripture’s most explicit demonstrations of YHWH’s universal sovereignty over all nations. He is not the God of Israel’s tribe who happens to have a jurisdiction dispute with neighboring deities — He is the one God whose moral authority extends to Damascus, to Gaza, to Tyre, to Edom, and to Ammon precisely because He is the Creator of all peoples and the Judge of all the earth. The grounds for judgment in each oracle are not violations of Mosaic covenant but violations of the moral order inscribed in creation — the conscience-level awareness that iron-threshing of a people, slave-trafficking, and killing pregnant women are wrong. This is what Reformed theology calls general revelation in action: the nations are</w:t>
      </w:r>
      <w:r>
        <w:t xml:space="preserve"> </w:t>
      </w:r>
      <w:r>
        <w:t xml:space="preserve">“without excuse”</w:t>
      </w:r>
      <w:r>
        <w:t xml:space="preserve"> </w:t>
      </w:r>
      <w:r>
        <w:t xml:space="preserve">because the moral order is not hidden. God’s justice in Amos 1 also specifically attends to the most vulnerable — the exiled, the trafficked, the pregnant and slaughtered, the people of Gilead threshed like grain. The God who roars from Zion is the defender of the defenseless, and His fire falls on fortresses and palaces — the centers of oppressive power.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1 serves the Reformed theological framework at a foundational level by establishing that God’s moral sovereignty is not coterminous with His covenant with Israel. The doctrine of common grace — that God restrains evil and holds all image-bearers to a moral standard through general revelation — is not merely a Pauline development; it is on full display in the eighth century BC through Amos’s oracles against the nations. The rhetorical architecture of Amos 1–2, moreover, is a literary enactment of the gospel’s anti-moralism diagnosis: the human tendency to position oneself safely outside the circle of judgment, to apply the standard to others while assuming exemption, is exposed and dismantled before the spiral closes on Israel. This is the Clowney anti-moralism principle operating at the structural level: the chapter is not calling Israel to</w:t>
      </w:r>
      <w:r>
        <w:t xml:space="preserve"> </w:t>
      </w:r>
      <w:r>
        <w:rPr>
          <w:i/>
          <w:iCs/>
        </w:rPr>
        <w:t xml:space="preserve">be better than Damascus</w:t>
      </w:r>
      <w:r>
        <w:t xml:space="preserve"> </w:t>
      </w:r>
      <w:r>
        <w:t xml:space="preserve">— it is setting Israel up to recognize that they stand under the same scrutiny. The kingly sovereignty of Christ, to whom all nations are given as an inheritance (Ps. 2:8), is the New Testament fulfillment of what Amos 1 announces proleptically: there is no nation, no ruler, no atrocity outside the jurisdiction of the God who roars from Zion.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watching from a safe distance, taking notes on other nations while giving you a pass. He saw the iron sledges in Gilead, the slave markets in Gaza, the rage of Edom, the killing fields of Ammon — and He named every one of them. He sees what happens in your city, in your community, in your heart. The comfortable seat from which you watch others be judged is the seat you are sitting in when the refrain turns toward you. The Judge of all the earth does what is right — and He is not done yet.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nation-oracles as self-contained historical curiosities.</w:t>
      </w:r>
      <w:r>
        <w:t xml:space="preserve"> </w:t>
      </w:r>
      <w:r>
        <w:t xml:space="preserve">The most common mishandling of Amos 1 is to use it primarily as a lesson in ancient Near Eastern geopolitics — Damascus did this, Gaza did that — without connecting the oracles to their rhetorical function as the opening of the spiral indictment. Preachers who spend the majority of their time establishing the historical background of each oracle and never get to</w:t>
      </w:r>
      <w:r>
        <w:t xml:space="preserve"> </w:t>
      </w:r>
      <w:r>
        <w:rPr>
          <w:i/>
          <w:iCs/>
        </w:rPr>
        <w:t xml:space="preserve">why God structures the sequence this way</w:t>
      </w:r>
      <w:r>
        <w:t xml:space="preserve"> </w:t>
      </w:r>
      <w:r>
        <w:t xml:space="preserve">have preached history, not Amos. The historical specificity of the oracles is valuable precisely because it establishes that God sees real events against real people — but the structure of the passage must be exposed.</w:t>
      </w:r>
    </w:p>
    <w:p>
      <w:pPr>
        <w:numPr>
          <w:ilvl w:val="0"/>
          <w:numId w:val="1002"/>
        </w:numPr>
      </w:pPr>
      <w:r>
        <w:rPr>
          <w:b/>
          <w:bCs/>
        </w:rPr>
        <w:t xml:space="preserve">Producing a comfortable</w:t>
      </w:r>
      <w:r>
        <w:rPr>
          <w:b/>
          <w:bCs/>
        </w:rPr>
        <w:t xml:space="preserve"> </w:t>
      </w:r>
      <w:r>
        <w:rPr>
          <w:b/>
          <w:bCs/>
        </w:rPr>
        <w:t xml:space="preserve">“God judges the bad guys”</w:t>
      </w:r>
      <w:r>
        <w:rPr>
          <w:b/>
          <w:bCs/>
        </w:rPr>
        <w:t xml:space="preserve"> </w:t>
      </w:r>
      <w:r>
        <w:rPr>
          <w:b/>
          <w:bCs/>
        </w:rPr>
        <w:t xml:space="preserve">sermon.</w:t>
      </w:r>
      <w:r>
        <w:t xml:space="preserve"> </w:t>
      </w:r>
      <w:r>
        <w:t xml:space="preserve">If the listener finishes Amos 1 feeling reassured that God judges the wicked (those wicked people over there), the sermon has replicated the exact error the text is designed to expose. Amos 1 is not a comfort passage for Israel — it is the first turn of a rhetorical screw. A faithful exposition will make the original audience’s mistake legible</w:t>
      </w:r>
      <w:r>
        <w:t xml:space="preserve"> </w:t>
      </w:r>
      <w:r>
        <w:rPr>
          <w:i/>
          <w:iCs/>
        </w:rPr>
        <w:t xml:space="preserve">as a mistake</w:t>
      </w:r>
      <w:r>
        <w:t xml:space="preserve"> </w:t>
      </w:r>
      <w:r>
        <w:t xml:space="preserve">and invite the contemporary audience to feel the same discomfort the Israelites felt when the refrain turned on Judah in 2:4.</w:t>
      </w:r>
    </w:p>
    <w:p>
      <w:pPr>
        <w:numPr>
          <w:ilvl w:val="0"/>
          <w:numId w:val="1002"/>
        </w:numPr>
      </w:pPr>
      <w:r>
        <w:rPr>
          <w:b/>
          <w:bCs/>
        </w:rPr>
        <w:t xml:space="preserve">Skipping the rhetorical trap because chapter 2 is</w:t>
      </w:r>
      <w:r>
        <w:rPr>
          <w:b/>
          <w:bCs/>
        </w:rPr>
        <w:t xml:space="preserve"> </w:t>
      </w:r>
      <w:r>
        <w:rPr>
          <w:b/>
          <w:bCs/>
        </w:rPr>
        <w:t xml:space="preserve">“next week.”</w:t>
      </w:r>
      <w:r>
        <w:t xml:space="preserve"> </w:t>
      </w:r>
      <w:r>
        <w:t xml:space="preserve">Preachers working through Amos sequentially may be tempted to treat chapter 1 as setup and defer the payoff to the following week. Resist this. The trap must be named and at least partially sprung within the Amos 1 exposition itself — otherwise the congregation leaves having heard only the comfortable half of the rhetorical strategy. At minimum, the sermon should name that the spiral is coming and invite the congregation to feel its leading edge.</w:t>
      </w:r>
    </w:p>
    <w:p>
      <w:pPr>
        <w:numPr>
          <w:ilvl w:val="0"/>
          <w:numId w:val="1002"/>
        </w:numPr>
      </w:pPr>
      <w:r>
        <w:rPr>
          <w:b/>
          <w:bCs/>
        </w:rPr>
        <w:t xml:space="preserve">Moralizing on specific national atrocities without gospel grounding.</w:t>
      </w:r>
      <w:r>
        <w:t xml:space="preserve"> </w:t>
      </w:r>
      <w:r>
        <w:t xml:space="preserve">The oracles name genuinely horrific acts — slave trafficking, killing of pregnant women, iron threshing of people. It is right and necessary to name these as what they are. The pitfall is reducing the application to</w:t>
      </w:r>
      <w:r>
        <w:t xml:space="preserve"> </w:t>
      </w:r>
      <w:r>
        <w:t xml:space="preserve">“we should oppose human trafficking and violence against women”</w:t>
      </w:r>
      <w:r>
        <w:t xml:space="preserve"> </w:t>
      </w:r>
      <w:r>
        <w:t xml:space="preserve">without connecting that moral response to the God who roars and the judgment He announces. Application without the gospel engine produces activism, not worship. The question is not only</w:t>
      </w:r>
      <w:r>
        <w:t xml:space="preserve"> </w:t>
      </w:r>
      <w:r>
        <w:t xml:space="preserve">“what should we do?”</w:t>
      </w:r>
      <w:r>
        <w:t xml:space="preserve"> </w:t>
      </w:r>
      <w:r>
        <w:t xml:space="preserve">but</w:t>
      </w:r>
      <w:r>
        <w:t xml:space="preserve"> </w:t>
      </w:r>
      <w:r>
        <w:t xml:space="preserve">“who is this God who sees, names, and judges — and what does it mean to live before Him?”</w:t>
      </w:r>
    </w:p>
    <w:p>
      <w:pPr>
        <w:numPr>
          <w:ilvl w:val="0"/>
          <w:numId w:val="1002"/>
        </w:numPr>
      </w:pPr>
      <w:r>
        <w:rPr>
          <w:b/>
          <w:bCs/>
        </w:rPr>
        <w:t xml:space="preserve">Missing the natural revelation / general revelation theological freight.</w:t>
      </w:r>
      <w:r>
        <w:t xml:space="preserve"> </w:t>
      </w:r>
      <w:r>
        <w:t xml:space="preserve">Amos 1 is one of Scripture’s clearest demonstrations that God holds all peoples to a moral standard independent of Torah. Preachers who do not at least gesture toward this — that Damascus and Gaza were not under Mosaic covenant but were still held accountable — miss the opportunity to connect Amos 1 to Romans 1–2 and to the doctrine of common grace. This connection gives the passage its full theological weight and guards against the impression that God’s moral jurisdiction is limited to church members.</w:t>
      </w:r>
    </w:p>
    <w:p>
      <w:pPr>
        <w:numPr>
          <w:ilvl w:val="0"/>
          <w:numId w:val="1002"/>
        </w:numPr>
      </w:pPr>
      <w:r>
        <w:rPr>
          <w:b/>
          <w:bCs/>
        </w:rPr>
        <w:t xml:space="preserve">Ignoring the superscription as mere historical throat-clearing.</w:t>
      </w:r>
      <w:r>
        <w:t xml:space="preserve"> </w:t>
      </w:r>
      <w:r>
        <w:t xml:space="preserve">Verse 1 is not filler. Amos is a shepherd from Tekoa — a laborer, not a court prophet, not a member of the prophetic guilds. He is a southerner sent to the north. His credentials are entirely YHWH’s call. This matters for application: the God who commissioned an outsider shepherd to walk into the prosperity of Jeroboam II’s Israel and announce judgment is the same God who commissions unlikely voices to name inconvenient truths. The superscription should be preached, not skipped.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2026-07-14T21:06:44Z</dcterms:created>
  <dcterms:modified xsi:type="dcterms:W3CDTF">2026-07-14T21:06:44Z</dcterms:modified>
</cp:coreProperties>
</file>

<file path=docProps/custom.xml><?xml version="1.0" encoding="utf-8"?>
<Properties xmlns="http://schemas.openxmlformats.org/officeDocument/2006/custom-properties" xmlns:vt="http://schemas.openxmlformats.org/officeDocument/2006/docPropsVTypes"/>
</file>